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21B" w:rsidRDefault="00C03C9A">
      <w:r>
        <w:rPr>
          <w:noProof/>
          <w:lang w:eastAsia="pt-BR"/>
        </w:rPr>
        <w:drawing>
          <wp:inline distT="0" distB="0" distL="0" distR="0" wp14:anchorId="78E6B429" wp14:editId="67CA9A17">
            <wp:extent cx="5400040" cy="679831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79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3C9A" w:rsidRDefault="00C03C9A">
      <w:r>
        <w:rPr>
          <w:noProof/>
          <w:lang w:eastAsia="pt-BR"/>
        </w:rPr>
        <w:lastRenderedPageBreak/>
        <w:drawing>
          <wp:inline distT="0" distB="0" distL="0" distR="0" wp14:anchorId="140DB104" wp14:editId="53EE11F0">
            <wp:extent cx="5400040" cy="712978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12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C9A" w:rsidRDefault="00C03C9A">
      <w:pPr>
        <w:rPr>
          <w:rStyle w:val="Hyperlink"/>
        </w:rPr>
      </w:pPr>
      <w:r>
        <w:t xml:space="preserve">Fonte: </w:t>
      </w:r>
      <w:hyperlink r:id="rId9" w:history="1">
        <w:r w:rsidRPr="001922F3">
          <w:rPr>
            <w:rStyle w:val="Hyperlink"/>
          </w:rPr>
          <w:t>https://www.unas.org.br/single-post/2018/05/24/Nota-Oficial-13-de-Maio-Dia-de-luta-e-n%C3%A3o-de-comemora%C3%A7%C3%A3o</w:t>
        </w:r>
      </w:hyperlink>
    </w:p>
    <w:p w:rsidR="00FA0812" w:rsidRDefault="00FA0812">
      <w:pPr>
        <w:rPr>
          <w:rStyle w:val="Hyperlink"/>
        </w:rPr>
      </w:pPr>
    </w:p>
    <w:p w:rsidR="00FA0812" w:rsidRDefault="00FA0812">
      <w:pPr>
        <w:rPr>
          <w:rStyle w:val="Hyperlink"/>
        </w:rPr>
      </w:pPr>
    </w:p>
    <w:p w:rsidR="00FA0812" w:rsidRDefault="00FA0812">
      <w:pPr>
        <w:rPr>
          <w:rStyle w:val="Hyperlink"/>
        </w:rPr>
      </w:pPr>
    </w:p>
    <w:p w:rsidR="00FA0812" w:rsidRDefault="00FA0812">
      <w:pPr>
        <w:rPr>
          <w:rStyle w:val="Hyperlink"/>
        </w:rPr>
      </w:pPr>
    </w:p>
    <w:p w:rsidR="00FA0812" w:rsidRDefault="00FA0812">
      <w:pPr>
        <w:rPr>
          <w:rStyle w:val="Hyperlink"/>
        </w:rPr>
      </w:pPr>
    </w:p>
    <w:p w:rsidR="00FA0812" w:rsidRDefault="00FA0812">
      <w:pPr>
        <w:rPr>
          <w:rStyle w:val="Hyperlink"/>
        </w:rPr>
      </w:pPr>
    </w:p>
    <w:p w:rsidR="00FA0812" w:rsidRDefault="00FA0812" w:rsidP="00FA0812">
      <w:pPr>
        <w:textAlignment w:val="baseline"/>
        <w:rPr>
          <w:rStyle w:val="f4trtj"/>
          <w:rFonts w:ascii="Arial" w:hAnsi="Arial" w:cs="Arial"/>
          <w:color w:val="161515"/>
          <w:sz w:val="21"/>
          <w:szCs w:val="21"/>
          <w:bdr w:val="none" w:sz="0" w:space="0" w:color="auto" w:frame="1"/>
        </w:rPr>
      </w:pPr>
      <w:r>
        <w:rPr>
          <w:rStyle w:val="tq0q1a"/>
          <w:rFonts w:ascii="Arial" w:hAnsi="Arial" w:cs="Arial"/>
          <w:color w:val="161515"/>
          <w:sz w:val="21"/>
          <w:szCs w:val="21"/>
          <w:bdr w:val="none" w:sz="0" w:space="0" w:color="auto" w:frame="1"/>
        </w:rPr>
        <w:lastRenderedPageBreak/>
        <w:t>UNAS Heliópolis e Região</w:t>
      </w:r>
    </w:p>
    <w:p w:rsidR="00FA0812" w:rsidRDefault="00FA0812" w:rsidP="00FA0812">
      <w:pPr>
        <w:textAlignment w:val="baseline"/>
      </w:pPr>
      <w:r>
        <w:rPr>
          <w:rStyle w:val="post-metadatadate"/>
          <w:rFonts w:ascii="Arial" w:hAnsi="Arial" w:cs="Arial"/>
          <w:color w:val="161515"/>
          <w:sz w:val="21"/>
          <w:szCs w:val="21"/>
          <w:bdr w:val="none" w:sz="0" w:space="0" w:color="auto" w:frame="1"/>
        </w:rPr>
        <w:t xml:space="preserve">24 de mai. </w:t>
      </w:r>
      <w:proofErr w:type="gramStart"/>
      <w:r>
        <w:rPr>
          <w:rStyle w:val="post-metadatadate"/>
          <w:rFonts w:ascii="Arial" w:hAnsi="Arial" w:cs="Arial"/>
          <w:color w:val="161515"/>
          <w:sz w:val="21"/>
          <w:szCs w:val="21"/>
          <w:bdr w:val="none" w:sz="0" w:space="0" w:color="auto" w:frame="1"/>
        </w:rPr>
        <w:t>de</w:t>
      </w:r>
      <w:proofErr w:type="gramEnd"/>
      <w:r>
        <w:rPr>
          <w:rStyle w:val="post-metadatadate"/>
          <w:rFonts w:ascii="Arial" w:hAnsi="Arial" w:cs="Arial"/>
          <w:color w:val="161515"/>
          <w:sz w:val="21"/>
          <w:szCs w:val="21"/>
          <w:bdr w:val="none" w:sz="0" w:space="0" w:color="auto" w:frame="1"/>
        </w:rPr>
        <w:t xml:space="preserve"> 2018</w:t>
      </w:r>
    </w:p>
    <w:p w:rsidR="00FA0812" w:rsidRDefault="00FA0812" w:rsidP="00FA0812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color w:val="161515"/>
        </w:rPr>
      </w:pPr>
      <w:r>
        <w:rPr>
          <w:rStyle w:val="blog-post-title-font"/>
          <w:rFonts w:ascii="Arial" w:hAnsi="Arial" w:cs="Arial"/>
          <w:color w:val="161515"/>
          <w:bdr w:val="none" w:sz="0" w:space="0" w:color="auto" w:frame="1"/>
        </w:rPr>
        <w:t xml:space="preserve">Nota Oficial | 13 de </w:t>
      </w:r>
      <w:proofErr w:type="gramStart"/>
      <w:r>
        <w:rPr>
          <w:rStyle w:val="blog-post-title-font"/>
          <w:rFonts w:ascii="Arial" w:hAnsi="Arial" w:cs="Arial"/>
          <w:color w:val="161515"/>
          <w:bdr w:val="none" w:sz="0" w:space="0" w:color="auto" w:frame="1"/>
        </w:rPr>
        <w:t>Maio</w:t>
      </w:r>
      <w:proofErr w:type="gramEnd"/>
      <w:r>
        <w:rPr>
          <w:rStyle w:val="blog-post-title-font"/>
          <w:rFonts w:ascii="Arial" w:hAnsi="Arial" w:cs="Arial"/>
          <w:color w:val="161515"/>
          <w:bdr w:val="none" w:sz="0" w:space="0" w:color="auto" w:frame="1"/>
        </w:rPr>
        <w:t>, Dia de luta e não de comemoração.</w:t>
      </w:r>
    </w:p>
    <w:p w:rsidR="00FA0812" w:rsidRDefault="00FA0812" w:rsidP="00FA0812">
      <w:pPr>
        <w:pStyle w:val="o0stb"/>
        <w:spacing w:before="0" w:beforeAutospacing="0" w:after="0" w:afterAutospacing="0"/>
        <w:jc w:val="center"/>
        <w:textAlignment w:val="baseline"/>
        <w:rPr>
          <w:rFonts w:ascii="var(--ricos-font-family,unset)" w:hAnsi="var(--ricos-font-family,unset)" w:cs="Arial"/>
          <w:color w:val="161515"/>
        </w:rPr>
      </w:pPr>
      <w:r>
        <w:rPr>
          <w:rStyle w:val="Forte"/>
          <w:rFonts w:ascii="var(--ricos-font-family,unset)" w:hAnsi="var(--ricos-font-family,unset)" w:cs="Arial"/>
          <w:color w:val="161515"/>
          <w:bdr w:val="none" w:sz="0" w:space="0" w:color="auto" w:frame="1"/>
        </w:rPr>
        <w:t>SOMOS LIVRES DE FATO?</w:t>
      </w:r>
    </w:p>
    <w:p w:rsidR="00FA0812" w:rsidRDefault="00FA0812" w:rsidP="00FA0812">
      <w:pPr>
        <w:textAlignment w:val="baseline"/>
        <w:rPr>
          <w:rFonts w:ascii="var(--ricos-font-family,unset)" w:hAnsi="var(--ricos-font-family,unset)" w:cs="Arial"/>
          <w:color w:val="161515"/>
        </w:rPr>
      </w:pPr>
      <w:r>
        <w:rPr>
          <w:rFonts w:ascii="var(--ricos-font-family,unset)" w:hAnsi="var(--ricos-font-family,unset)" w:cs="Arial"/>
          <w:noProof/>
          <w:color w:val="161515"/>
          <w:lang w:eastAsia="pt-BR"/>
        </w:rPr>
        <w:drawing>
          <wp:inline distT="0" distB="0" distL="0" distR="0">
            <wp:extent cx="5410200" cy="2743200"/>
            <wp:effectExtent l="0" t="0" r="0" b="0"/>
            <wp:docPr id="3" name="Imagem 3" descr="https://static.wixstatic.com/media/bb7474_0bd8d997820e4224b42939a143812128~mv2.jpg/v1/fill/w_568,h_288,al_c,q_80,usm_0.66_1.00_0.01,enc_auto/bb7474_0bd8d997820e4224b42939a143812128~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wixstatic.com/media/bb7474_0bd8d997820e4224b42939a143812128~mv2.jpg/v1/fill/w_568,h_288,al_c,q_80,usm_0.66_1.00_0.01,enc_auto/bb7474_0bd8d997820e4224b42939a143812128~mv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812" w:rsidRDefault="00FA0812" w:rsidP="00FA0812">
      <w:pPr>
        <w:pStyle w:val="o0stb"/>
        <w:spacing w:before="0" w:beforeAutospacing="0" w:after="0" w:afterAutospacing="0"/>
        <w:textAlignment w:val="baseline"/>
        <w:rPr>
          <w:rFonts w:ascii="var(--ricos-font-family,unset)" w:hAnsi="var(--ricos-font-family,unset)" w:cs="Arial"/>
          <w:color w:val="161515"/>
        </w:rPr>
      </w:pPr>
      <w:r>
        <w:rPr>
          <w:rStyle w:val="b-fpk"/>
          <w:rFonts w:ascii="var(--ricos-font-family,unset)" w:hAnsi="var(--ricos-font-family,unset)" w:cs="Arial"/>
          <w:color w:val="161515"/>
          <w:bdr w:val="none" w:sz="0" w:space="0" w:color="auto" w:frame="1"/>
        </w:rPr>
        <w:t xml:space="preserve">O dia 13 de maio encontra-se no calendário oficial do Brasil em referência a “ABOLIÇÃO DA ESCRAVATURA” no país, com a assinatura da lei n° 3353 (Lei Áurea) em 13 de maio de 1888. </w:t>
      </w:r>
      <w:r>
        <w:rPr>
          <w:rStyle w:val="Forte"/>
          <w:rFonts w:ascii="var(--ricos-font-family,unset)" w:hAnsi="var(--ricos-font-family,unset)" w:cs="Arial"/>
          <w:color w:val="161515"/>
          <w:bdr w:val="none" w:sz="0" w:space="0" w:color="auto" w:frame="1"/>
        </w:rPr>
        <w:t>O Movimento Negro da UNAS Heliópolis e Região</w:t>
      </w:r>
      <w:r>
        <w:rPr>
          <w:rStyle w:val="b-fpk"/>
          <w:rFonts w:ascii="var(--ricos-font-family,unset)" w:hAnsi="var(--ricos-font-family,unset)" w:cs="Arial"/>
          <w:color w:val="161515"/>
          <w:bdr w:val="none" w:sz="0" w:space="0" w:color="auto" w:frame="1"/>
        </w:rPr>
        <w:t xml:space="preserve"> (como tantos outros movimentos negros) questiona a tal “ABOLIÇÃO”.</w:t>
      </w:r>
    </w:p>
    <w:p w:rsidR="00FA0812" w:rsidRDefault="00FA0812" w:rsidP="00FA0812">
      <w:pPr>
        <w:textAlignment w:val="baseline"/>
        <w:rPr>
          <w:rFonts w:ascii="var(--ricos-font-family,unset)" w:hAnsi="var(--ricos-font-family,unset)" w:cs="Arial"/>
          <w:color w:val="161515"/>
        </w:rPr>
      </w:pPr>
      <w:r>
        <w:rPr>
          <w:rFonts w:ascii="var(--ricos-font-family,unset)" w:hAnsi="var(--ricos-font-family,unset)" w:cs="Arial"/>
          <w:color w:val="161515"/>
          <w:bdr w:val="none" w:sz="0" w:space="0" w:color="auto" w:frame="1"/>
        </w:rPr>
        <w:br/>
      </w:r>
    </w:p>
    <w:p w:rsidR="00FA0812" w:rsidRDefault="00FA0812" w:rsidP="00FA0812">
      <w:pPr>
        <w:pStyle w:val="o0stb"/>
        <w:spacing w:before="0" w:beforeAutospacing="0" w:after="0" w:afterAutospacing="0"/>
        <w:textAlignment w:val="baseline"/>
        <w:rPr>
          <w:rFonts w:ascii="var(--ricos-font-family,unset)" w:hAnsi="var(--ricos-font-family,unset)" w:cs="Arial"/>
          <w:color w:val="161515"/>
        </w:rPr>
      </w:pPr>
      <w:r>
        <w:rPr>
          <w:rStyle w:val="b-fpk"/>
          <w:rFonts w:ascii="var(--ricos-font-family,unset)" w:hAnsi="var(--ricos-font-family,unset)" w:cs="Arial"/>
          <w:color w:val="161515"/>
          <w:bdr w:val="none" w:sz="0" w:space="0" w:color="auto" w:frame="1"/>
        </w:rPr>
        <w:t xml:space="preserve">Após a assinatura da lei supracitada a população negra até então escravizada, mantinha consigo a esperança de dias de liberdade, mas enfrentaram uma realidade cruel e com total falta de amparo para ter de fato uma inserção digna na sociedade, sem terras, sem trabalho e sem ao menos condições mínimas de sobrevivência. Os senhores anteriormente “donos” dos escravos </w:t>
      </w:r>
      <w:proofErr w:type="spellStart"/>
      <w:r>
        <w:rPr>
          <w:rStyle w:val="b-fpk"/>
          <w:rFonts w:ascii="var(--ricos-font-family,unset)" w:hAnsi="var(--ricos-font-family,unset)" w:cs="Arial"/>
          <w:color w:val="161515"/>
          <w:bdr w:val="none" w:sz="0" w:space="0" w:color="auto" w:frame="1"/>
        </w:rPr>
        <w:t>fora</w:t>
      </w:r>
      <w:proofErr w:type="spellEnd"/>
      <w:r>
        <w:rPr>
          <w:rStyle w:val="b-fpk"/>
          <w:rFonts w:ascii="var(--ricos-font-family,unset)" w:hAnsi="var(--ricos-font-family,unset)" w:cs="Arial"/>
          <w:color w:val="161515"/>
          <w:bdr w:val="none" w:sz="0" w:space="0" w:color="auto" w:frame="1"/>
        </w:rPr>
        <w:t xml:space="preserve"> </w:t>
      </w:r>
      <w:proofErr w:type="gramStart"/>
      <w:r>
        <w:rPr>
          <w:rStyle w:val="b-fpk"/>
          <w:rFonts w:ascii="var(--ricos-font-family,unset)" w:hAnsi="var(--ricos-font-family,unset)" w:cs="Arial"/>
          <w:color w:val="161515"/>
          <w:bdr w:val="none" w:sz="0" w:space="0" w:color="auto" w:frame="1"/>
        </w:rPr>
        <w:t>poupados</w:t>
      </w:r>
      <w:proofErr w:type="gramEnd"/>
      <w:r>
        <w:rPr>
          <w:rStyle w:val="b-fpk"/>
          <w:rFonts w:ascii="var(--ricos-font-family,unset)" w:hAnsi="var(--ricos-font-family,unset)" w:cs="Arial"/>
          <w:color w:val="161515"/>
          <w:bdr w:val="none" w:sz="0" w:space="0" w:color="auto" w:frame="1"/>
        </w:rPr>
        <w:t xml:space="preserve"> da responsabilidade de garantir esse processo de inserção, que também não foi assumida pelo estado ou qualquer outra instituição da classe dominante, fazendo com que muitos “</w:t>
      </w:r>
      <w:proofErr w:type="spellStart"/>
      <w:r>
        <w:rPr>
          <w:rStyle w:val="b-fpk"/>
          <w:rFonts w:ascii="var(--ricos-font-family,unset)" w:hAnsi="var(--ricos-font-family,unset)" w:cs="Arial"/>
          <w:color w:val="161515"/>
          <w:bdr w:val="none" w:sz="0" w:space="0" w:color="auto" w:frame="1"/>
        </w:rPr>
        <w:t>ex-escravos</w:t>
      </w:r>
      <w:proofErr w:type="spellEnd"/>
      <w:r>
        <w:rPr>
          <w:rStyle w:val="b-fpk"/>
          <w:rFonts w:ascii="var(--ricos-font-family,unset)" w:hAnsi="var(--ricos-font-family,unset)" w:cs="Arial"/>
          <w:color w:val="161515"/>
          <w:bdr w:val="none" w:sz="0" w:space="0" w:color="auto" w:frame="1"/>
        </w:rPr>
        <w:t>” retornassem a exploração a que erram submetidos, de forma maquiada para não caracterizar escravidão.</w:t>
      </w:r>
    </w:p>
    <w:p w:rsidR="00FA0812" w:rsidRDefault="00FA0812" w:rsidP="00FA0812">
      <w:pPr>
        <w:textAlignment w:val="baseline"/>
        <w:rPr>
          <w:rFonts w:ascii="var(--ricos-font-family,unset)" w:hAnsi="var(--ricos-font-family,unset)" w:cs="Arial"/>
          <w:color w:val="161515"/>
        </w:rPr>
      </w:pPr>
      <w:r>
        <w:rPr>
          <w:rFonts w:ascii="var(--ricos-font-family,unset)" w:hAnsi="var(--ricos-font-family,unset)" w:cs="Arial"/>
          <w:color w:val="161515"/>
          <w:bdr w:val="none" w:sz="0" w:space="0" w:color="auto" w:frame="1"/>
        </w:rPr>
        <w:br/>
      </w:r>
    </w:p>
    <w:p w:rsidR="00FA0812" w:rsidRDefault="00FA0812" w:rsidP="00FA0812">
      <w:pPr>
        <w:pStyle w:val="o0stb"/>
        <w:spacing w:before="0" w:beforeAutospacing="0" w:after="0" w:afterAutospacing="0"/>
        <w:textAlignment w:val="baseline"/>
        <w:rPr>
          <w:rFonts w:ascii="var(--ricos-font-family,unset)" w:hAnsi="var(--ricos-font-family,unset)" w:cs="Arial"/>
          <w:color w:val="161515"/>
        </w:rPr>
      </w:pPr>
      <w:r>
        <w:rPr>
          <w:rStyle w:val="b-fpk"/>
          <w:rFonts w:ascii="var(--ricos-font-family,unset)" w:hAnsi="var(--ricos-font-family,unset)" w:cs="Arial"/>
          <w:color w:val="161515"/>
          <w:bdr w:val="none" w:sz="0" w:space="0" w:color="auto" w:frame="1"/>
        </w:rPr>
        <w:t xml:space="preserve">A luta incansável da população negra dura até os dias de hoje, com muito sangue em seu histórico e tendo cada vez mais distante a perspectiva da tão sonhada igualdade. Segundo a pesquisa do Atlas da Violência 2017, lançado pelo Instituto de Pesquisa Econômica Aplicada (Ipea) e o pelo Fórum Brasileiro de Segurança Pública, indica que jovens, negros e de baixa escolaridade são as principais vítimas de mortes violentas no País. A população negra corresponde à maioria (78,9%) dos 10% dos indivíduos com mais chances de serem vítimas de homicídios. </w:t>
      </w:r>
    </w:p>
    <w:p w:rsidR="00FA0812" w:rsidRDefault="00FA0812" w:rsidP="00FA0812">
      <w:pPr>
        <w:pStyle w:val="o0stb"/>
        <w:spacing w:before="0" w:beforeAutospacing="0" w:after="0" w:afterAutospacing="0"/>
        <w:textAlignment w:val="baseline"/>
        <w:rPr>
          <w:rFonts w:ascii="var(--ricos-font-family,unset)" w:hAnsi="var(--ricos-font-family,unset)" w:cs="Arial"/>
          <w:color w:val="161515"/>
        </w:rPr>
      </w:pPr>
      <w:r>
        <w:rPr>
          <w:rStyle w:val="b-fpk"/>
          <w:rFonts w:ascii="var(--ricos-font-family,unset)" w:hAnsi="var(--ricos-font-family,unset)" w:cs="Arial"/>
          <w:color w:val="161515"/>
          <w:bdr w:val="none" w:sz="0" w:space="0" w:color="auto" w:frame="1"/>
        </w:rPr>
        <w:t xml:space="preserve">Vivemos em uma sociedade </w:t>
      </w:r>
      <w:proofErr w:type="spellStart"/>
      <w:r>
        <w:rPr>
          <w:rStyle w:val="b-fpk"/>
          <w:rFonts w:ascii="var(--ricos-font-family,unset)" w:hAnsi="var(--ricos-font-family,unset)" w:cs="Arial"/>
          <w:color w:val="161515"/>
          <w:bdr w:val="none" w:sz="0" w:space="0" w:color="auto" w:frame="1"/>
        </w:rPr>
        <w:t>segregadora</w:t>
      </w:r>
      <w:proofErr w:type="spellEnd"/>
      <w:r>
        <w:rPr>
          <w:rStyle w:val="b-fpk"/>
          <w:rFonts w:ascii="var(--ricos-font-family,unset)" w:hAnsi="var(--ricos-font-family,unset)" w:cs="Arial"/>
          <w:color w:val="161515"/>
          <w:bdr w:val="none" w:sz="0" w:space="0" w:color="auto" w:frame="1"/>
        </w:rPr>
        <w:t xml:space="preserve">, onde a mulher é desvalorizada (sendo negra a desigualdade só aumenta), onde o jovem negro e periférico é criminalizado e morto, onde a população mais pobre é em sua maioria de pessoas negra. Em pesquisa realizada </w:t>
      </w:r>
      <w:r>
        <w:rPr>
          <w:rStyle w:val="b-fpk"/>
          <w:rFonts w:ascii="var(--ricos-font-family,unset)" w:hAnsi="var(--ricos-font-family,unset)" w:cs="Arial"/>
          <w:color w:val="161515"/>
          <w:bdr w:val="none" w:sz="0" w:space="0" w:color="auto" w:frame="1"/>
        </w:rPr>
        <w:lastRenderedPageBreak/>
        <w:t xml:space="preserve">pelo IBGE em 2016 entre a população mais pobre três em cada quatro são pessoas negras. </w:t>
      </w:r>
    </w:p>
    <w:p w:rsidR="00FA0812" w:rsidRDefault="00FA0812" w:rsidP="00FA0812">
      <w:pPr>
        <w:textAlignment w:val="baseline"/>
        <w:rPr>
          <w:rFonts w:ascii="var(--ricos-font-family,unset)" w:hAnsi="var(--ricos-font-family,unset)" w:cs="Arial"/>
          <w:color w:val="161515"/>
        </w:rPr>
      </w:pPr>
      <w:r>
        <w:rPr>
          <w:rFonts w:ascii="var(--ricos-font-family,unset)" w:hAnsi="var(--ricos-font-family,unset)" w:cs="Arial"/>
          <w:color w:val="161515"/>
          <w:bdr w:val="none" w:sz="0" w:space="0" w:color="auto" w:frame="1"/>
        </w:rPr>
        <w:br/>
      </w:r>
    </w:p>
    <w:p w:rsidR="00FA0812" w:rsidRDefault="00FA0812" w:rsidP="00FA0812">
      <w:pPr>
        <w:pStyle w:val="o0stb"/>
        <w:spacing w:before="0" w:beforeAutospacing="0" w:after="0" w:afterAutospacing="0"/>
        <w:textAlignment w:val="baseline"/>
        <w:rPr>
          <w:rFonts w:ascii="var(--ricos-font-family,unset)" w:hAnsi="var(--ricos-font-family,unset)" w:cs="Arial"/>
          <w:color w:val="161515"/>
        </w:rPr>
      </w:pPr>
      <w:r>
        <w:rPr>
          <w:rStyle w:val="b-fpk"/>
          <w:rFonts w:ascii="var(--ricos-font-family,unset)" w:hAnsi="var(--ricos-font-family,unset)" w:cs="Arial"/>
          <w:color w:val="161515"/>
          <w:bdr w:val="none" w:sz="0" w:space="0" w:color="auto" w:frame="1"/>
        </w:rPr>
        <w:t xml:space="preserve">Nas duas últimas décadas houve avanços mais significativos no combate à desigualdade, com mais oportunidades de inserção de pessoas negras em universidades, em programas sociais destinados a população mais pobre, com maiores estratégias para fortalecer a luta por direitos de negros, pobres, </w:t>
      </w:r>
      <w:proofErr w:type="spellStart"/>
      <w:r>
        <w:rPr>
          <w:rStyle w:val="b-fpk"/>
          <w:rFonts w:ascii="var(--ricos-font-family,unset)" w:hAnsi="var(--ricos-font-family,unset)" w:cs="Arial"/>
          <w:color w:val="161515"/>
          <w:bdr w:val="none" w:sz="0" w:space="0" w:color="auto" w:frame="1"/>
        </w:rPr>
        <w:t>LGBT’s</w:t>
      </w:r>
      <w:proofErr w:type="spellEnd"/>
      <w:r>
        <w:rPr>
          <w:rStyle w:val="b-fpk"/>
          <w:rFonts w:ascii="var(--ricos-font-family,unset)" w:hAnsi="var(--ricos-font-family,unset)" w:cs="Arial"/>
          <w:color w:val="161515"/>
          <w:bdr w:val="none" w:sz="0" w:space="0" w:color="auto" w:frame="1"/>
        </w:rPr>
        <w:t>, mulheres, indígenas, dentre outros. Vendo a atual situação do país podemos perceber que grande parte das conquistas sofreram retrocessos, transformando um país em crescimento em uma pátria de ódio e ainda mais desigual.</w:t>
      </w:r>
    </w:p>
    <w:p w:rsidR="00FA0812" w:rsidRDefault="00FA0812" w:rsidP="00FA0812">
      <w:pPr>
        <w:textAlignment w:val="baseline"/>
        <w:rPr>
          <w:rFonts w:ascii="var(--ricos-font-family,unset)" w:hAnsi="var(--ricos-font-family,unset)" w:cs="Arial"/>
          <w:color w:val="161515"/>
        </w:rPr>
      </w:pPr>
      <w:r>
        <w:rPr>
          <w:rFonts w:ascii="var(--ricos-font-family,unset)" w:hAnsi="var(--ricos-font-family,unset)" w:cs="Arial"/>
          <w:color w:val="161515"/>
          <w:bdr w:val="none" w:sz="0" w:space="0" w:color="auto" w:frame="1"/>
        </w:rPr>
        <w:br/>
      </w:r>
    </w:p>
    <w:p w:rsidR="00FA0812" w:rsidRDefault="00FA0812" w:rsidP="00FA0812">
      <w:pPr>
        <w:pStyle w:val="o0stb"/>
        <w:spacing w:before="0" w:beforeAutospacing="0" w:after="0" w:afterAutospacing="0"/>
        <w:textAlignment w:val="baseline"/>
        <w:rPr>
          <w:rFonts w:ascii="var(--ricos-font-family,unset)" w:hAnsi="var(--ricos-font-family,unset)" w:cs="Arial"/>
          <w:color w:val="161515"/>
        </w:rPr>
      </w:pPr>
      <w:r>
        <w:rPr>
          <w:rStyle w:val="b-fpk"/>
          <w:rFonts w:ascii="var(--ricos-font-family,unset)" w:hAnsi="var(--ricos-font-family,unset)" w:cs="Arial"/>
          <w:color w:val="161515"/>
          <w:bdr w:val="none" w:sz="0" w:space="0" w:color="auto" w:frame="1"/>
        </w:rPr>
        <w:t xml:space="preserve">Tendo em vista esse processo histórico de desigualdade e preconceito, reiteramos a importância em promover a consciência da população negra de que o dia “13 de maio” é mais um dia de luta, a ser usado como exemplo de que não bastam leis, decretos ou portarias que garantam o fim da desigualdade racial e que nada disso se sustenta sem políticas afirmativas de melhor distribuição de renda, acesso a moradia, segurança e tantas outras. </w:t>
      </w:r>
    </w:p>
    <w:p w:rsidR="00FA0812" w:rsidRDefault="00FA0812" w:rsidP="00FA0812">
      <w:pPr>
        <w:textAlignment w:val="baseline"/>
        <w:rPr>
          <w:rFonts w:ascii="var(--ricos-font-family,unset)" w:hAnsi="var(--ricos-font-family,unset)" w:cs="Arial"/>
          <w:color w:val="161515"/>
        </w:rPr>
      </w:pPr>
      <w:r>
        <w:rPr>
          <w:rFonts w:ascii="var(--ricos-font-family,unset)" w:hAnsi="var(--ricos-font-family,unset)" w:cs="Arial"/>
          <w:color w:val="161515"/>
          <w:bdr w:val="none" w:sz="0" w:space="0" w:color="auto" w:frame="1"/>
        </w:rPr>
        <w:br/>
      </w:r>
    </w:p>
    <w:p w:rsidR="00FA0812" w:rsidRDefault="00FA0812" w:rsidP="00FA0812">
      <w:pPr>
        <w:pStyle w:val="o0stb"/>
        <w:spacing w:before="0" w:beforeAutospacing="0" w:after="0" w:afterAutospacing="0"/>
        <w:jc w:val="right"/>
        <w:textAlignment w:val="baseline"/>
        <w:rPr>
          <w:rFonts w:ascii="var(--ricos-font-family,unset)" w:hAnsi="var(--ricos-font-family,unset)" w:cs="Arial"/>
          <w:color w:val="161515"/>
        </w:rPr>
      </w:pPr>
      <w:r>
        <w:rPr>
          <w:rStyle w:val="Forte"/>
          <w:rFonts w:ascii="var(--ricos-font-family,unset)" w:hAnsi="var(--ricos-font-family,unset)" w:cs="Arial"/>
          <w:color w:val="161515"/>
          <w:bdr w:val="none" w:sz="0" w:space="0" w:color="auto" w:frame="1"/>
        </w:rPr>
        <w:t>Nota Oficial Movimento Negro da UNAS Heliópolis e Região</w:t>
      </w:r>
    </w:p>
    <w:p w:rsidR="00FA0812" w:rsidRDefault="00FA0812" w:rsidP="00FA0812">
      <w:pPr>
        <w:pStyle w:val="fxkqdz"/>
        <w:spacing w:before="0" w:beforeAutospacing="0" w:after="180" w:afterAutospacing="0"/>
        <w:textAlignment w:val="baseline"/>
        <w:rPr>
          <w:rFonts w:ascii="Arial" w:hAnsi="Arial" w:cs="Arial"/>
          <w:color w:val="161515"/>
          <w:sz w:val="21"/>
          <w:szCs w:val="21"/>
        </w:rPr>
      </w:pPr>
      <w:proofErr w:type="spellStart"/>
      <w:r>
        <w:rPr>
          <w:rFonts w:ascii="Arial" w:hAnsi="Arial" w:cs="Arial"/>
          <w:color w:val="161515"/>
          <w:sz w:val="21"/>
          <w:szCs w:val="21"/>
        </w:rPr>
        <w:t>Tags</w:t>
      </w:r>
      <w:proofErr w:type="spellEnd"/>
      <w:r>
        <w:rPr>
          <w:rFonts w:ascii="Arial" w:hAnsi="Arial" w:cs="Arial"/>
          <w:color w:val="161515"/>
          <w:sz w:val="21"/>
          <w:szCs w:val="21"/>
        </w:rPr>
        <w:t>:</w:t>
      </w:r>
    </w:p>
    <w:p w:rsidR="00FA0812" w:rsidRDefault="00FA0812" w:rsidP="00FA0812">
      <w:pPr>
        <w:numPr>
          <w:ilvl w:val="0"/>
          <w:numId w:val="1"/>
        </w:numPr>
        <w:spacing w:after="0" w:line="240" w:lineRule="auto"/>
        <w:ind w:left="180"/>
        <w:textAlignment w:val="top"/>
        <w:rPr>
          <w:rFonts w:ascii="Arial" w:hAnsi="Arial" w:cs="Arial"/>
          <w:color w:val="161515"/>
          <w:sz w:val="20"/>
          <w:szCs w:val="20"/>
        </w:rPr>
      </w:pPr>
      <w:hyperlink r:id="rId11" w:history="1">
        <w:proofErr w:type="spellStart"/>
        <w:r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NaLutaPorGarantiaDeDireitos</w:t>
        </w:r>
        <w:proofErr w:type="spellEnd"/>
      </w:hyperlink>
    </w:p>
    <w:p w:rsidR="00FA0812" w:rsidRDefault="00FA0812" w:rsidP="00FA0812">
      <w:pPr>
        <w:numPr>
          <w:ilvl w:val="0"/>
          <w:numId w:val="1"/>
        </w:numPr>
        <w:spacing w:after="0" w:line="240" w:lineRule="auto"/>
        <w:ind w:left="180"/>
        <w:textAlignment w:val="top"/>
        <w:rPr>
          <w:rFonts w:ascii="Arial" w:hAnsi="Arial" w:cs="Arial"/>
          <w:color w:val="161515"/>
          <w:sz w:val="20"/>
          <w:szCs w:val="20"/>
        </w:rPr>
      </w:pPr>
      <w:hyperlink r:id="rId12" w:history="1">
        <w:r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Direitos Humanos</w:t>
        </w:r>
      </w:hyperlink>
    </w:p>
    <w:p w:rsidR="00FA0812" w:rsidRDefault="00FA0812" w:rsidP="00FA0812">
      <w:pPr>
        <w:numPr>
          <w:ilvl w:val="0"/>
          <w:numId w:val="1"/>
        </w:numPr>
        <w:spacing w:after="0" w:line="240" w:lineRule="auto"/>
        <w:ind w:left="180"/>
        <w:textAlignment w:val="top"/>
        <w:rPr>
          <w:rFonts w:ascii="Arial" w:hAnsi="Arial" w:cs="Arial"/>
          <w:color w:val="161515"/>
          <w:sz w:val="20"/>
          <w:szCs w:val="20"/>
        </w:rPr>
      </w:pPr>
      <w:hyperlink r:id="rId13" w:history="1">
        <w:r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Luta</w:t>
        </w:r>
      </w:hyperlink>
    </w:p>
    <w:p w:rsidR="00FA0812" w:rsidRDefault="00FA0812" w:rsidP="00FA0812">
      <w:pPr>
        <w:numPr>
          <w:ilvl w:val="0"/>
          <w:numId w:val="1"/>
        </w:numPr>
        <w:spacing w:after="0" w:line="240" w:lineRule="auto"/>
        <w:ind w:left="180"/>
        <w:textAlignment w:val="top"/>
        <w:rPr>
          <w:rFonts w:ascii="Arial" w:hAnsi="Arial" w:cs="Arial"/>
          <w:color w:val="161515"/>
          <w:sz w:val="20"/>
          <w:szCs w:val="20"/>
        </w:rPr>
      </w:pPr>
      <w:hyperlink r:id="rId14" w:history="1">
        <w:r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Nota de Repúdio</w:t>
        </w:r>
      </w:hyperlink>
    </w:p>
    <w:p w:rsidR="00FA0812" w:rsidRDefault="00FA0812" w:rsidP="00FA0812">
      <w:pPr>
        <w:numPr>
          <w:ilvl w:val="0"/>
          <w:numId w:val="1"/>
        </w:numPr>
        <w:spacing w:after="0" w:line="240" w:lineRule="auto"/>
        <w:ind w:left="180"/>
        <w:textAlignment w:val="top"/>
        <w:rPr>
          <w:rFonts w:ascii="Arial" w:hAnsi="Arial" w:cs="Arial"/>
          <w:color w:val="161515"/>
          <w:sz w:val="20"/>
          <w:szCs w:val="20"/>
        </w:rPr>
      </w:pPr>
      <w:hyperlink r:id="rId15" w:history="1">
        <w:r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Movimento Negro</w:t>
        </w:r>
      </w:hyperlink>
    </w:p>
    <w:p w:rsidR="00FA0812" w:rsidRDefault="00FA0812"/>
    <w:p w:rsidR="00C03C9A" w:rsidRDefault="00C03C9A"/>
    <w:sectPr w:rsidR="00C03C9A" w:rsidSect="00FA0812">
      <w:headerReference w:type="default" r:id="rId16"/>
      <w:pgSz w:w="11906" w:h="16838"/>
      <w:pgMar w:top="1560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4C9" w:rsidRDefault="001B74C9" w:rsidP="00FA0812">
      <w:pPr>
        <w:spacing w:after="0" w:line="240" w:lineRule="auto"/>
      </w:pPr>
      <w:r>
        <w:separator/>
      </w:r>
    </w:p>
  </w:endnote>
  <w:endnote w:type="continuationSeparator" w:id="0">
    <w:p w:rsidR="001B74C9" w:rsidRDefault="001B74C9" w:rsidP="00FA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ar(--ricos-font-family,unset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4C9" w:rsidRDefault="001B74C9" w:rsidP="00FA0812">
      <w:pPr>
        <w:spacing w:after="0" w:line="240" w:lineRule="auto"/>
      </w:pPr>
      <w:r>
        <w:separator/>
      </w:r>
    </w:p>
  </w:footnote>
  <w:footnote w:type="continuationSeparator" w:id="0">
    <w:p w:rsidR="001B74C9" w:rsidRDefault="001B74C9" w:rsidP="00FA0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Content>
      <w:p w:rsidR="00FA0812" w:rsidRDefault="00FA0812">
        <w:pPr>
          <w:pStyle w:val="Cabealho"/>
          <w:jc w:val="right"/>
        </w:pPr>
        <w: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753A8B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753A8B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FA0812" w:rsidRDefault="00FA08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3F58"/>
    <w:multiLevelType w:val="multilevel"/>
    <w:tmpl w:val="988E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9A"/>
    <w:rsid w:val="001B74C9"/>
    <w:rsid w:val="00753A8B"/>
    <w:rsid w:val="00C03C9A"/>
    <w:rsid w:val="00E6521B"/>
    <w:rsid w:val="00FA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AC30"/>
  <w15:chartTrackingRefBased/>
  <w15:docId w15:val="{ACC56DC2-2D4E-4380-92EA-C52CC54C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A08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03C9A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FA081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f4trtj">
    <w:name w:val="f4trtj"/>
    <w:basedOn w:val="Fontepargpadro"/>
    <w:rsid w:val="00FA0812"/>
  </w:style>
  <w:style w:type="character" w:customStyle="1" w:styleId="tq0q1a">
    <w:name w:val="tq0q1a"/>
    <w:basedOn w:val="Fontepargpadro"/>
    <w:rsid w:val="00FA0812"/>
  </w:style>
  <w:style w:type="character" w:customStyle="1" w:styleId="post-metadatadate">
    <w:name w:val="post-metadata__date"/>
    <w:basedOn w:val="Fontepargpadro"/>
    <w:rsid w:val="00FA0812"/>
  </w:style>
  <w:style w:type="character" w:customStyle="1" w:styleId="blog-post-title-font">
    <w:name w:val="blog-post-title-font"/>
    <w:basedOn w:val="Fontepargpadro"/>
    <w:rsid w:val="00FA0812"/>
  </w:style>
  <w:style w:type="paragraph" w:customStyle="1" w:styleId="o0stb">
    <w:name w:val="o0stb"/>
    <w:basedOn w:val="Normal"/>
    <w:rsid w:val="00FA0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-fpk">
    <w:name w:val="b-fpk"/>
    <w:basedOn w:val="Fontepargpadro"/>
    <w:rsid w:val="00FA0812"/>
  </w:style>
  <w:style w:type="character" w:styleId="Forte">
    <w:name w:val="Strong"/>
    <w:basedOn w:val="Fontepargpadro"/>
    <w:uiPriority w:val="22"/>
    <w:qFormat/>
    <w:rsid w:val="00FA0812"/>
    <w:rPr>
      <w:b/>
      <w:bCs/>
    </w:rPr>
  </w:style>
  <w:style w:type="paragraph" w:customStyle="1" w:styleId="fxkqdz">
    <w:name w:val="fxkqdz"/>
    <w:basedOn w:val="Normal"/>
    <w:rsid w:val="00FA0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08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0812"/>
  </w:style>
  <w:style w:type="paragraph" w:styleId="Rodap">
    <w:name w:val="footer"/>
    <w:basedOn w:val="Normal"/>
    <w:link w:val="RodapChar"/>
    <w:uiPriority w:val="99"/>
    <w:unhideWhenUsed/>
    <w:rsid w:val="00FA08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0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4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9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00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2068212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24543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4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83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33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1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20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42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844405">
                                              <w:marLeft w:val="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2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37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501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025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77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125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930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60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100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95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87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70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544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75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81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968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35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70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25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9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14725">
                      <w:marLeft w:val="0"/>
                      <w:marRight w:val="0"/>
                      <w:marTop w:val="5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unas.org.br/blog/tags/lut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unas.org.br/blog/tags/direitos-humano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as.org.br/blog/tags/nalutaporgarantiadedireito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nas.org.br/blog/tags/movimento-negro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unas.org.br/single-post/2018/05/24/Nota-Oficial-13-de-Maio-Dia-de-luta-e-n%C3%A3o-de-comemora%C3%A7%C3%A3o" TargetMode="External"/><Relationship Id="rId14" Type="http://schemas.openxmlformats.org/officeDocument/2006/relationships/hyperlink" Target="https://www.unas.org.br/blog/tags/nota-de-rep%C3%BAdi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577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ProBook</cp:lastModifiedBy>
  <cp:revision>3</cp:revision>
  <cp:lastPrinted>2024-12-04T14:25:00Z</cp:lastPrinted>
  <dcterms:created xsi:type="dcterms:W3CDTF">2024-12-04T14:14:00Z</dcterms:created>
  <dcterms:modified xsi:type="dcterms:W3CDTF">2024-12-04T14:25:00Z</dcterms:modified>
</cp:coreProperties>
</file>